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631"/>
        <w:tblW w:w="31680" w:type="dxa"/>
        <w:tblLook w:val="00A0" w:firstRow="1" w:lastRow="0" w:firstColumn="1" w:lastColumn="0" w:noHBand="0" w:noVBand="0"/>
      </w:tblPr>
      <w:tblGrid>
        <w:gridCol w:w="3440"/>
        <w:gridCol w:w="2258"/>
        <w:gridCol w:w="7"/>
        <w:gridCol w:w="1590"/>
        <w:gridCol w:w="105"/>
        <w:gridCol w:w="1978"/>
        <w:gridCol w:w="17"/>
        <w:gridCol w:w="1842"/>
        <w:gridCol w:w="33"/>
        <w:gridCol w:w="2068"/>
        <w:gridCol w:w="4851"/>
        <w:gridCol w:w="4497"/>
        <w:gridCol w:w="4497"/>
        <w:gridCol w:w="4497"/>
      </w:tblGrid>
      <w:tr w:rsidR="004E7633" w:rsidTr="00054333">
        <w:trPr>
          <w:gridAfter w:val="4"/>
          <w:wAfter w:w="18342" w:type="dxa"/>
          <w:trHeight w:val="730"/>
        </w:trPr>
        <w:tc>
          <w:tcPr>
            <w:tcW w:w="3440" w:type="dxa"/>
          </w:tcPr>
          <w:p w:rsidR="006E6FCC" w:rsidRPr="00E36FC6" w:rsidRDefault="006E6FCC" w:rsidP="00AD7B5F">
            <w:proofErr w:type="spellStart"/>
            <w:r w:rsidRPr="00E36FC6">
              <w:t>Hurn</w:t>
            </w:r>
            <w:proofErr w:type="spellEnd"/>
          </w:p>
          <w:p w:rsidR="006E6FCC" w:rsidRPr="00E36FC6" w:rsidRDefault="006E6FCC" w:rsidP="00AD7B5F">
            <w:r w:rsidRPr="00E36FC6">
              <w:t>6</w:t>
            </w:r>
            <w:r w:rsidRPr="00E36FC6">
              <w:rPr>
                <w:vertAlign w:val="superscript"/>
              </w:rPr>
              <w:t>th</w:t>
            </w:r>
            <w:r w:rsidRPr="00E36FC6">
              <w:t xml:space="preserve"> grade</w:t>
            </w:r>
            <w:r w:rsidR="006B71CD">
              <w:t xml:space="preserve"> Math</w:t>
            </w:r>
          </w:p>
          <w:p w:rsidR="006E6FCC" w:rsidRPr="00E36FC6" w:rsidRDefault="006B71CD" w:rsidP="00AD7B5F">
            <w:r>
              <w:t>3</w:t>
            </w:r>
            <w:r w:rsidRPr="006B71CD">
              <w:rPr>
                <w:vertAlign w:val="superscript"/>
              </w:rPr>
              <w:t>rd</w:t>
            </w:r>
            <w:r>
              <w:t>, 4</w:t>
            </w:r>
            <w:r w:rsidRPr="006B71CD">
              <w:rPr>
                <w:vertAlign w:val="superscript"/>
              </w:rPr>
              <w:t>th</w:t>
            </w:r>
            <w:r>
              <w:t>, 5</w:t>
            </w:r>
            <w:r w:rsidRPr="006B71CD">
              <w:rPr>
                <w:vertAlign w:val="superscript"/>
              </w:rPr>
              <w:t>th</w:t>
            </w:r>
            <w:r>
              <w:t>, 6</w:t>
            </w:r>
            <w:r w:rsidRPr="006B71CD">
              <w:rPr>
                <w:vertAlign w:val="superscript"/>
              </w:rPr>
              <w:t>th</w:t>
            </w:r>
            <w:r>
              <w:t xml:space="preserve"> </w:t>
            </w:r>
            <w:r w:rsidR="006E6FCC" w:rsidRPr="00E36FC6">
              <w:t xml:space="preserve"> </w:t>
            </w:r>
          </w:p>
        </w:tc>
        <w:tc>
          <w:tcPr>
            <w:tcW w:w="2258" w:type="dxa"/>
          </w:tcPr>
          <w:p w:rsidR="006E6FCC" w:rsidRPr="00E36FC6" w:rsidRDefault="006E6FCC" w:rsidP="006B71CD">
            <w:r>
              <w:t xml:space="preserve">Monday </w:t>
            </w:r>
            <w:r w:rsidR="006B71CD">
              <w:t>9-1-14</w:t>
            </w:r>
          </w:p>
        </w:tc>
        <w:tc>
          <w:tcPr>
            <w:tcW w:w="1597" w:type="dxa"/>
            <w:gridSpan w:val="2"/>
          </w:tcPr>
          <w:p w:rsidR="006E6FCC" w:rsidRPr="00E36FC6" w:rsidRDefault="006E6FCC" w:rsidP="00AD7B5F">
            <w:r w:rsidRPr="00E36FC6">
              <w:t>Tuesday</w:t>
            </w:r>
          </w:p>
          <w:p w:rsidR="006E6FCC" w:rsidRPr="00E36FC6" w:rsidRDefault="006B71CD" w:rsidP="00110274">
            <w:r>
              <w:t>9-2-14</w:t>
            </w:r>
          </w:p>
        </w:tc>
        <w:tc>
          <w:tcPr>
            <w:tcW w:w="2083" w:type="dxa"/>
            <w:gridSpan w:val="2"/>
          </w:tcPr>
          <w:p w:rsidR="006E6FCC" w:rsidRPr="00E36FC6" w:rsidRDefault="006E6FCC" w:rsidP="00AD7B5F">
            <w:r w:rsidRPr="00E36FC6">
              <w:t>Wednesday</w:t>
            </w:r>
          </w:p>
          <w:p w:rsidR="006E6FCC" w:rsidRPr="00E36FC6" w:rsidRDefault="006B71CD" w:rsidP="00110274">
            <w:r>
              <w:t>9-3-14</w:t>
            </w:r>
          </w:p>
        </w:tc>
        <w:tc>
          <w:tcPr>
            <w:tcW w:w="1859" w:type="dxa"/>
            <w:gridSpan w:val="2"/>
          </w:tcPr>
          <w:p w:rsidR="006E6FCC" w:rsidRPr="00E36FC6" w:rsidRDefault="006E6FCC" w:rsidP="00AD7B5F">
            <w:r w:rsidRPr="00E36FC6">
              <w:t>Thursday</w:t>
            </w:r>
          </w:p>
          <w:p w:rsidR="006E6FCC" w:rsidRPr="00E36FC6" w:rsidRDefault="006B71CD" w:rsidP="00110274">
            <w:r>
              <w:t>9-4-14</w:t>
            </w:r>
          </w:p>
        </w:tc>
        <w:tc>
          <w:tcPr>
            <w:tcW w:w="2101" w:type="dxa"/>
            <w:gridSpan w:val="2"/>
          </w:tcPr>
          <w:p w:rsidR="006E6FCC" w:rsidRPr="00E36FC6" w:rsidRDefault="006E6FCC" w:rsidP="00AD7B5F">
            <w:r w:rsidRPr="00E36FC6">
              <w:t>Friday</w:t>
            </w:r>
          </w:p>
          <w:p w:rsidR="006E6FCC" w:rsidRPr="00E36FC6" w:rsidRDefault="006B71CD" w:rsidP="00110274">
            <w:r>
              <w:t>9-5-14</w:t>
            </w:r>
          </w:p>
        </w:tc>
      </w:tr>
      <w:tr w:rsidR="004E7633" w:rsidTr="00054333">
        <w:trPr>
          <w:gridAfter w:val="4"/>
          <w:wAfter w:w="18342" w:type="dxa"/>
          <w:trHeight w:val="1614"/>
        </w:trPr>
        <w:tc>
          <w:tcPr>
            <w:tcW w:w="3440" w:type="dxa"/>
          </w:tcPr>
          <w:p w:rsidR="00B110C4" w:rsidRPr="00DF5434" w:rsidRDefault="00B110C4" w:rsidP="00B110C4">
            <w:pPr>
              <w:rPr>
                <w:sz w:val="20"/>
                <w:szCs w:val="20"/>
              </w:rPr>
            </w:pPr>
            <w:r w:rsidRPr="00DF5434">
              <w:rPr>
                <w:sz w:val="20"/>
                <w:szCs w:val="20"/>
              </w:rPr>
              <w:t>Objective</w:t>
            </w:r>
          </w:p>
        </w:tc>
        <w:tc>
          <w:tcPr>
            <w:tcW w:w="2258" w:type="dxa"/>
          </w:tcPr>
          <w:p w:rsidR="00B110C4" w:rsidRPr="00AD7B5F" w:rsidRDefault="006B71CD" w:rsidP="00DF1E57">
            <w:pPr>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6.8pt;margin-top:50.55pt;width:142.5pt;height:51pt;rotation:90;z-index:251659264;mso-position-horizontal-relative:text;mso-position-vertical-relative:text;mso-width-relative:page;mso-height-relative:page" fillcolor="black">
                  <v:fill r:id="rId7" o:title=""/>
                  <v:stroke r:id="rId7" o:title=""/>
                  <v:shadow color="#868686"/>
                  <v:textpath style="font-family:&quot;Arial Black&quot;;v-rotate-letters:t;v-text-kern:t" trim="t" fitpath="t" string="No school"/>
                </v:shape>
              </w:pict>
            </w:r>
            <w:r w:rsidR="00A2411C">
              <w:rPr>
                <w:sz w:val="18"/>
                <w:szCs w:val="18"/>
              </w:rPr>
              <w:t xml:space="preserve"> </w:t>
            </w:r>
          </w:p>
        </w:tc>
        <w:tc>
          <w:tcPr>
            <w:tcW w:w="1597" w:type="dxa"/>
            <w:gridSpan w:val="2"/>
          </w:tcPr>
          <w:p w:rsidR="00110274" w:rsidRDefault="00110274" w:rsidP="00110274">
            <w:pPr>
              <w:rPr>
                <w:sz w:val="18"/>
                <w:szCs w:val="18"/>
              </w:rPr>
            </w:pPr>
            <w:r w:rsidRPr="00CC028E">
              <w:rPr>
                <w:color w:val="0070C0"/>
                <w:sz w:val="18"/>
                <w:szCs w:val="18"/>
              </w:rPr>
              <w:t>Content</w:t>
            </w:r>
            <w:r>
              <w:rPr>
                <w:sz w:val="18"/>
                <w:szCs w:val="18"/>
              </w:rPr>
              <w:t xml:space="preserve">: </w:t>
            </w:r>
            <w:r w:rsidR="006B71CD">
              <w:rPr>
                <w:sz w:val="18"/>
                <w:szCs w:val="18"/>
              </w:rPr>
              <w:t>I can demonstrate knowledge of classroom procedures by completing a time capsule following the procedures correctly.</w:t>
            </w:r>
          </w:p>
          <w:p w:rsidR="00110274" w:rsidRDefault="00110274" w:rsidP="00110274">
            <w:pPr>
              <w:rPr>
                <w:sz w:val="18"/>
                <w:szCs w:val="18"/>
              </w:rPr>
            </w:pPr>
          </w:p>
          <w:p w:rsidR="00BE1D3B" w:rsidRPr="00AD7B5F" w:rsidRDefault="00110274" w:rsidP="006B71CD">
            <w:pPr>
              <w:rPr>
                <w:sz w:val="18"/>
                <w:szCs w:val="18"/>
              </w:rPr>
            </w:pPr>
            <w:r w:rsidRPr="00CC028E">
              <w:rPr>
                <w:color w:val="FF0000"/>
                <w:sz w:val="18"/>
                <w:szCs w:val="18"/>
              </w:rPr>
              <w:t>Language</w:t>
            </w:r>
            <w:r w:rsidR="006B71CD">
              <w:rPr>
                <w:sz w:val="18"/>
                <w:szCs w:val="18"/>
              </w:rPr>
              <w:t xml:space="preserve">: I can write to state my interests using the time capsule activity sheet. </w:t>
            </w:r>
          </w:p>
        </w:tc>
        <w:tc>
          <w:tcPr>
            <w:tcW w:w="2083" w:type="dxa"/>
            <w:gridSpan w:val="2"/>
          </w:tcPr>
          <w:p w:rsidR="004E7633" w:rsidRDefault="004E7633" w:rsidP="004E7633">
            <w:pPr>
              <w:rPr>
                <w:sz w:val="18"/>
                <w:szCs w:val="18"/>
              </w:rPr>
            </w:pPr>
            <w:r w:rsidRPr="00CC028E">
              <w:rPr>
                <w:color w:val="0070C0"/>
                <w:sz w:val="18"/>
                <w:szCs w:val="18"/>
              </w:rPr>
              <w:t>Content</w:t>
            </w:r>
            <w:r>
              <w:rPr>
                <w:sz w:val="18"/>
                <w:szCs w:val="18"/>
              </w:rPr>
              <w:t xml:space="preserve">: </w:t>
            </w:r>
            <w:r w:rsidR="006B71CD">
              <w:rPr>
                <w:sz w:val="18"/>
                <w:szCs w:val="18"/>
              </w:rPr>
              <w:t xml:space="preserve">I can demonstrate knowledge of my prior learned skills by completing the Unit 1 Pre assessment. </w:t>
            </w:r>
          </w:p>
          <w:p w:rsidR="004E7633" w:rsidRDefault="004E7633" w:rsidP="004E7633">
            <w:pPr>
              <w:rPr>
                <w:sz w:val="18"/>
                <w:szCs w:val="18"/>
              </w:rPr>
            </w:pPr>
          </w:p>
          <w:p w:rsidR="006B71CD" w:rsidRPr="00AD7B5F" w:rsidRDefault="004E7633" w:rsidP="006B71CD">
            <w:pPr>
              <w:rPr>
                <w:sz w:val="18"/>
                <w:szCs w:val="18"/>
              </w:rPr>
            </w:pPr>
            <w:r w:rsidRPr="00CC028E">
              <w:rPr>
                <w:color w:val="FF0000"/>
                <w:sz w:val="18"/>
                <w:szCs w:val="18"/>
              </w:rPr>
              <w:t>Language</w:t>
            </w:r>
            <w:r>
              <w:rPr>
                <w:sz w:val="18"/>
                <w:szCs w:val="18"/>
              </w:rPr>
              <w:t xml:space="preserve">: </w:t>
            </w:r>
            <w:r w:rsidR="006B71CD">
              <w:rPr>
                <w:sz w:val="18"/>
                <w:szCs w:val="18"/>
              </w:rPr>
              <w:t xml:space="preserve"> I can writ</w:t>
            </w:r>
            <w:bookmarkStart w:id="0" w:name="_GoBack"/>
            <w:bookmarkEnd w:id="0"/>
            <w:r w:rsidR="006B71CD">
              <w:rPr>
                <w:sz w:val="18"/>
                <w:szCs w:val="18"/>
              </w:rPr>
              <w:t xml:space="preserve">e to show the proper way to solve conflicts in school using a cartoon picture with captions. </w:t>
            </w:r>
          </w:p>
          <w:p w:rsidR="004E7633" w:rsidRPr="00AD7B5F" w:rsidRDefault="004E7633" w:rsidP="004E7633">
            <w:pPr>
              <w:rPr>
                <w:sz w:val="18"/>
                <w:szCs w:val="18"/>
              </w:rPr>
            </w:pPr>
          </w:p>
        </w:tc>
        <w:tc>
          <w:tcPr>
            <w:tcW w:w="1859" w:type="dxa"/>
            <w:gridSpan w:val="2"/>
          </w:tcPr>
          <w:p w:rsidR="004E7633" w:rsidRDefault="004E7633" w:rsidP="004E7633">
            <w:pPr>
              <w:rPr>
                <w:sz w:val="18"/>
                <w:szCs w:val="18"/>
              </w:rPr>
            </w:pPr>
            <w:r w:rsidRPr="00CC028E">
              <w:rPr>
                <w:color w:val="0070C0"/>
                <w:sz w:val="18"/>
                <w:szCs w:val="18"/>
              </w:rPr>
              <w:t>Content</w:t>
            </w:r>
            <w:r>
              <w:rPr>
                <w:sz w:val="18"/>
                <w:szCs w:val="18"/>
              </w:rPr>
              <w:t xml:space="preserve">: </w:t>
            </w:r>
            <w:r w:rsidR="006B71CD">
              <w:rPr>
                <w:sz w:val="18"/>
                <w:szCs w:val="18"/>
              </w:rPr>
              <w:t>I can demonstrate knowledge of my prior learned skills by completing the 6</w:t>
            </w:r>
            <w:r w:rsidR="006B71CD" w:rsidRPr="006B71CD">
              <w:rPr>
                <w:sz w:val="18"/>
                <w:szCs w:val="18"/>
                <w:vertAlign w:val="superscript"/>
              </w:rPr>
              <w:t>th</w:t>
            </w:r>
            <w:r w:rsidR="006B71CD">
              <w:rPr>
                <w:sz w:val="18"/>
                <w:szCs w:val="18"/>
              </w:rPr>
              <w:t xml:space="preserve"> grade entrance test. </w:t>
            </w:r>
          </w:p>
          <w:p w:rsidR="004E7633" w:rsidRDefault="004E7633" w:rsidP="004E7633">
            <w:pPr>
              <w:rPr>
                <w:sz w:val="18"/>
                <w:szCs w:val="18"/>
              </w:rPr>
            </w:pPr>
          </w:p>
          <w:p w:rsidR="00BE1D3B" w:rsidRPr="003E3339" w:rsidRDefault="004E7633" w:rsidP="006B71CD">
            <w:pPr>
              <w:rPr>
                <w:sz w:val="18"/>
                <w:szCs w:val="18"/>
              </w:rPr>
            </w:pPr>
            <w:r w:rsidRPr="00CC028E">
              <w:rPr>
                <w:color w:val="FF0000"/>
                <w:sz w:val="18"/>
                <w:szCs w:val="18"/>
              </w:rPr>
              <w:t>Language</w:t>
            </w:r>
            <w:r>
              <w:rPr>
                <w:sz w:val="18"/>
                <w:szCs w:val="18"/>
              </w:rPr>
              <w:t xml:space="preserve">: </w:t>
            </w:r>
            <w:r w:rsidR="006B71CD">
              <w:rPr>
                <w:sz w:val="18"/>
                <w:szCs w:val="18"/>
              </w:rPr>
              <w:t xml:space="preserve"> I can orally report the words created using the provided letters in the game turning letter into words. </w:t>
            </w:r>
          </w:p>
        </w:tc>
        <w:tc>
          <w:tcPr>
            <w:tcW w:w="2101" w:type="dxa"/>
            <w:gridSpan w:val="2"/>
          </w:tcPr>
          <w:p w:rsidR="006B71CD" w:rsidRDefault="00A2411C" w:rsidP="006B71CD">
            <w:pPr>
              <w:rPr>
                <w:sz w:val="18"/>
                <w:szCs w:val="18"/>
              </w:rPr>
            </w:pPr>
            <w:r>
              <w:rPr>
                <w:sz w:val="18"/>
                <w:szCs w:val="18"/>
              </w:rPr>
              <w:t xml:space="preserve"> </w:t>
            </w:r>
            <w:r w:rsidR="006B71CD" w:rsidRPr="00CC028E">
              <w:rPr>
                <w:color w:val="0070C0"/>
                <w:sz w:val="18"/>
                <w:szCs w:val="18"/>
              </w:rPr>
              <w:t>Content</w:t>
            </w:r>
            <w:r w:rsidR="006B71CD">
              <w:rPr>
                <w:sz w:val="18"/>
                <w:szCs w:val="18"/>
              </w:rPr>
              <w:t xml:space="preserve">: </w:t>
            </w:r>
            <w:r w:rsidR="006B71CD">
              <w:rPr>
                <w:sz w:val="18"/>
                <w:szCs w:val="18"/>
              </w:rPr>
              <w:t xml:space="preserve"> I can demonstrate knowledge of classroom procedures by completing the “I can” sheet and vocabulary organizer. </w:t>
            </w:r>
          </w:p>
          <w:p w:rsidR="006B71CD" w:rsidRDefault="006B71CD" w:rsidP="006B71CD">
            <w:pPr>
              <w:rPr>
                <w:sz w:val="18"/>
                <w:szCs w:val="18"/>
              </w:rPr>
            </w:pPr>
          </w:p>
          <w:p w:rsidR="00054333" w:rsidRDefault="006B71CD" w:rsidP="006B71CD">
            <w:pPr>
              <w:rPr>
                <w:sz w:val="18"/>
                <w:szCs w:val="18"/>
              </w:rPr>
            </w:pPr>
            <w:r w:rsidRPr="00CC028E">
              <w:rPr>
                <w:color w:val="FF0000"/>
                <w:sz w:val="18"/>
                <w:szCs w:val="18"/>
              </w:rPr>
              <w:t>Language</w:t>
            </w:r>
            <w:r>
              <w:rPr>
                <w:sz w:val="18"/>
                <w:szCs w:val="18"/>
              </w:rPr>
              <w:t>:</w:t>
            </w:r>
            <w:r>
              <w:rPr>
                <w:sz w:val="18"/>
                <w:szCs w:val="18"/>
              </w:rPr>
              <w:t xml:space="preserve"> I can </w:t>
            </w:r>
            <w:r w:rsidR="00492847">
              <w:rPr>
                <w:sz w:val="18"/>
                <w:szCs w:val="18"/>
              </w:rPr>
              <w:t xml:space="preserve">write to describe how to find the </w:t>
            </w:r>
            <w:r w:rsidR="00054333">
              <w:rPr>
                <w:sz w:val="18"/>
                <w:szCs w:val="18"/>
              </w:rPr>
              <w:t xml:space="preserve">greatest </w:t>
            </w:r>
            <w:r w:rsidR="00492847">
              <w:rPr>
                <w:sz w:val="18"/>
                <w:szCs w:val="18"/>
              </w:rPr>
              <w:t>common factor of two whole numbers using the sentence starter:</w:t>
            </w:r>
          </w:p>
          <w:p w:rsidR="003E3339" w:rsidRPr="00AD7B5F" w:rsidRDefault="00054333" w:rsidP="00054333">
            <w:pPr>
              <w:rPr>
                <w:sz w:val="18"/>
                <w:szCs w:val="18"/>
              </w:rPr>
            </w:pPr>
            <w:r>
              <w:rPr>
                <w:sz w:val="18"/>
                <w:szCs w:val="18"/>
              </w:rPr>
              <w:t>The greatest common factor of ___ and ___ is ____. I know this because first I…</w:t>
            </w:r>
          </w:p>
        </w:tc>
      </w:tr>
      <w:tr w:rsidR="00054333" w:rsidTr="00054333">
        <w:trPr>
          <w:trHeight w:val="512"/>
        </w:trPr>
        <w:tc>
          <w:tcPr>
            <w:tcW w:w="3440" w:type="dxa"/>
          </w:tcPr>
          <w:p w:rsidR="00054333" w:rsidRDefault="00054333" w:rsidP="00B110C4">
            <w:r>
              <w:t>Vocabulary</w:t>
            </w:r>
          </w:p>
        </w:tc>
        <w:tc>
          <w:tcPr>
            <w:tcW w:w="9898" w:type="dxa"/>
            <w:gridSpan w:val="9"/>
          </w:tcPr>
          <w:p w:rsidR="00054333" w:rsidRPr="00AD7B5F" w:rsidRDefault="00054333" w:rsidP="004E7633">
            <w:pPr>
              <w:tabs>
                <w:tab w:val="left" w:pos="2310"/>
              </w:tabs>
              <w:rPr>
                <w:sz w:val="22"/>
                <w:szCs w:val="22"/>
              </w:rPr>
            </w:pPr>
            <w:r>
              <w:rPr>
                <w:sz w:val="22"/>
                <w:szCs w:val="22"/>
              </w:rPr>
              <w:t>Composite number, divisor, factor, factor pair, multiple, prime number, proper factors, square number</w:t>
            </w:r>
          </w:p>
        </w:tc>
        <w:tc>
          <w:tcPr>
            <w:tcW w:w="4851" w:type="dxa"/>
            <w:vMerge w:val="restart"/>
            <w:tcBorders>
              <w:top w:val="nil"/>
              <w:bottom w:val="nil"/>
            </w:tcBorders>
          </w:tcPr>
          <w:p w:rsidR="00054333" w:rsidRPr="00AD7B5F" w:rsidRDefault="00054333" w:rsidP="007D570E">
            <w:pPr>
              <w:rPr>
                <w:sz w:val="22"/>
                <w:szCs w:val="22"/>
              </w:rPr>
            </w:pPr>
            <w:r>
              <w:t xml:space="preserve"> </w:t>
            </w:r>
          </w:p>
        </w:tc>
        <w:tc>
          <w:tcPr>
            <w:tcW w:w="4497" w:type="dxa"/>
          </w:tcPr>
          <w:p w:rsidR="00054333" w:rsidRPr="00AD7B5F" w:rsidRDefault="00054333" w:rsidP="00B110C4">
            <w:pPr>
              <w:tabs>
                <w:tab w:val="left" w:pos="2310"/>
              </w:tabs>
              <w:rPr>
                <w:sz w:val="22"/>
                <w:szCs w:val="22"/>
              </w:rPr>
            </w:pPr>
          </w:p>
        </w:tc>
        <w:tc>
          <w:tcPr>
            <w:tcW w:w="4497" w:type="dxa"/>
          </w:tcPr>
          <w:p w:rsidR="00054333" w:rsidRDefault="00054333" w:rsidP="00B110C4"/>
        </w:tc>
        <w:tc>
          <w:tcPr>
            <w:tcW w:w="4497" w:type="dxa"/>
          </w:tcPr>
          <w:p w:rsidR="00054333" w:rsidRPr="00AD7B5F" w:rsidRDefault="00054333" w:rsidP="00B110C4">
            <w:pPr>
              <w:tabs>
                <w:tab w:val="left" w:pos="2310"/>
              </w:tabs>
              <w:rPr>
                <w:sz w:val="22"/>
                <w:szCs w:val="22"/>
              </w:rPr>
            </w:pPr>
          </w:p>
        </w:tc>
      </w:tr>
      <w:tr w:rsidR="00054333" w:rsidTr="00054333">
        <w:trPr>
          <w:trHeight w:val="260"/>
        </w:trPr>
        <w:tc>
          <w:tcPr>
            <w:tcW w:w="3440" w:type="dxa"/>
          </w:tcPr>
          <w:p w:rsidR="00054333" w:rsidRDefault="00054333" w:rsidP="00B110C4">
            <w:r>
              <w:t>Differentiated Instruction/ Class set-up</w:t>
            </w:r>
          </w:p>
        </w:tc>
        <w:tc>
          <w:tcPr>
            <w:tcW w:w="2265" w:type="dxa"/>
            <w:gridSpan w:val="2"/>
            <w:tcBorders>
              <w:right w:val="single" w:sz="4" w:space="0" w:color="auto"/>
            </w:tcBorders>
          </w:tcPr>
          <w:p w:rsidR="00054333" w:rsidRDefault="00054333" w:rsidP="00E81B89"/>
        </w:tc>
        <w:tc>
          <w:tcPr>
            <w:tcW w:w="1695" w:type="dxa"/>
            <w:gridSpan w:val="2"/>
            <w:tcBorders>
              <w:left w:val="single" w:sz="4" w:space="0" w:color="auto"/>
              <w:right w:val="single" w:sz="4" w:space="0" w:color="auto"/>
            </w:tcBorders>
          </w:tcPr>
          <w:p w:rsidR="00054333" w:rsidRDefault="00054333" w:rsidP="00E81B89">
            <w:r>
              <w:t>Whole group</w:t>
            </w:r>
          </w:p>
        </w:tc>
        <w:tc>
          <w:tcPr>
            <w:tcW w:w="1995" w:type="dxa"/>
            <w:gridSpan w:val="2"/>
            <w:tcBorders>
              <w:left w:val="single" w:sz="4" w:space="0" w:color="auto"/>
              <w:right w:val="single" w:sz="4" w:space="0" w:color="auto"/>
            </w:tcBorders>
          </w:tcPr>
          <w:p w:rsidR="00054333" w:rsidRDefault="00054333" w:rsidP="00E81B89">
            <w:r>
              <w:t>Whole group</w:t>
            </w:r>
          </w:p>
        </w:tc>
        <w:tc>
          <w:tcPr>
            <w:tcW w:w="1875" w:type="dxa"/>
            <w:gridSpan w:val="2"/>
            <w:tcBorders>
              <w:left w:val="single" w:sz="4" w:space="0" w:color="auto"/>
              <w:right w:val="single" w:sz="4" w:space="0" w:color="auto"/>
            </w:tcBorders>
          </w:tcPr>
          <w:p w:rsidR="00054333" w:rsidRDefault="00054333" w:rsidP="00E81B89">
            <w:r>
              <w:t>Whole Group</w:t>
            </w:r>
          </w:p>
          <w:p w:rsidR="00054333" w:rsidRDefault="00054333" w:rsidP="00E81B89">
            <w:r>
              <w:t>Small Groups</w:t>
            </w:r>
          </w:p>
        </w:tc>
        <w:tc>
          <w:tcPr>
            <w:tcW w:w="2068" w:type="dxa"/>
            <w:tcBorders>
              <w:left w:val="single" w:sz="4" w:space="0" w:color="auto"/>
            </w:tcBorders>
          </w:tcPr>
          <w:p w:rsidR="00054333" w:rsidRDefault="00054333" w:rsidP="00E81B89"/>
        </w:tc>
        <w:tc>
          <w:tcPr>
            <w:tcW w:w="4851" w:type="dxa"/>
            <w:vMerge/>
            <w:tcBorders>
              <w:bottom w:val="nil"/>
            </w:tcBorders>
          </w:tcPr>
          <w:p w:rsidR="00054333" w:rsidRDefault="00054333" w:rsidP="00B110C4"/>
        </w:tc>
        <w:tc>
          <w:tcPr>
            <w:tcW w:w="4497" w:type="dxa"/>
          </w:tcPr>
          <w:p w:rsidR="00054333" w:rsidRDefault="00054333" w:rsidP="00B110C4"/>
        </w:tc>
        <w:tc>
          <w:tcPr>
            <w:tcW w:w="4497" w:type="dxa"/>
          </w:tcPr>
          <w:p w:rsidR="00054333" w:rsidRDefault="00054333" w:rsidP="00B110C4"/>
        </w:tc>
        <w:tc>
          <w:tcPr>
            <w:tcW w:w="4497" w:type="dxa"/>
          </w:tcPr>
          <w:p w:rsidR="00054333" w:rsidRDefault="00054333" w:rsidP="00B110C4">
            <w:r>
              <w:t>Absolute value, benchmarks, improper fraction, mixed number, opposites, rational numbers</w:t>
            </w:r>
          </w:p>
        </w:tc>
      </w:tr>
      <w:tr w:rsidR="00054333" w:rsidTr="006C3500">
        <w:trPr>
          <w:gridAfter w:val="4"/>
          <w:wAfter w:w="18342" w:type="dxa"/>
          <w:trHeight w:val="576"/>
        </w:trPr>
        <w:tc>
          <w:tcPr>
            <w:tcW w:w="3440" w:type="dxa"/>
          </w:tcPr>
          <w:p w:rsidR="00054333" w:rsidRPr="009B3DDD" w:rsidRDefault="00054333" w:rsidP="00CC028E">
            <w:pPr>
              <w:rPr>
                <w:sz w:val="22"/>
                <w:szCs w:val="22"/>
              </w:rPr>
            </w:pPr>
            <w:r w:rsidRPr="008361EB">
              <w:rPr>
                <w:sz w:val="22"/>
                <w:szCs w:val="22"/>
              </w:rPr>
              <w:t>CCSS</w:t>
            </w:r>
          </w:p>
        </w:tc>
        <w:tc>
          <w:tcPr>
            <w:tcW w:w="9898" w:type="dxa"/>
            <w:gridSpan w:val="9"/>
          </w:tcPr>
          <w:p w:rsidR="00054333" w:rsidRPr="009B3DDD" w:rsidRDefault="00054333" w:rsidP="00110274">
            <w:pPr>
              <w:rPr>
                <w:sz w:val="22"/>
                <w:szCs w:val="22"/>
              </w:rPr>
            </w:pPr>
            <w:proofErr w:type="gramStart"/>
            <w:r>
              <w:rPr>
                <w:sz w:val="22"/>
                <w:szCs w:val="22"/>
              </w:rPr>
              <w:t>6.NS.B.4</w:t>
            </w:r>
            <w:proofErr w:type="gramEnd"/>
            <w:r>
              <w:rPr>
                <w:sz w:val="22"/>
                <w:szCs w:val="22"/>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p>
        </w:tc>
      </w:tr>
    </w:tbl>
    <w:p w:rsidR="00B0010D" w:rsidRDefault="00B0010D"/>
    <w:sectPr w:rsidR="00B0010D" w:rsidSect="009B3DDD">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D12"/>
    <w:multiLevelType w:val="hybridMultilevel"/>
    <w:tmpl w:val="EB96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F1571"/>
    <w:multiLevelType w:val="hybridMultilevel"/>
    <w:tmpl w:val="EB96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643EB"/>
    <w:multiLevelType w:val="hybridMultilevel"/>
    <w:tmpl w:val="C200339E"/>
    <w:lvl w:ilvl="0" w:tplc="A79ED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DB73A75"/>
    <w:multiLevelType w:val="hybridMultilevel"/>
    <w:tmpl w:val="34007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31"/>
    <w:rsid w:val="00054333"/>
    <w:rsid w:val="00054CEB"/>
    <w:rsid w:val="0008627E"/>
    <w:rsid w:val="00092F52"/>
    <w:rsid w:val="000C2FBA"/>
    <w:rsid w:val="000D2895"/>
    <w:rsid w:val="001024FC"/>
    <w:rsid w:val="00107EC2"/>
    <w:rsid w:val="00110274"/>
    <w:rsid w:val="00141576"/>
    <w:rsid w:val="00143506"/>
    <w:rsid w:val="00155AA2"/>
    <w:rsid w:val="00162DD3"/>
    <w:rsid w:val="0027400F"/>
    <w:rsid w:val="002744B4"/>
    <w:rsid w:val="00277839"/>
    <w:rsid w:val="002902FA"/>
    <w:rsid w:val="00297706"/>
    <w:rsid w:val="002A7A2E"/>
    <w:rsid w:val="0034089D"/>
    <w:rsid w:val="0034526A"/>
    <w:rsid w:val="003532E3"/>
    <w:rsid w:val="00391935"/>
    <w:rsid w:val="003A2175"/>
    <w:rsid w:val="003B5AA5"/>
    <w:rsid w:val="003E3339"/>
    <w:rsid w:val="00436313"/>
    <w:rsid w:val="00452A29"/>
    <w:rsid w:val="004769D9"/>
    <w:rsid w:val="00492847"/>
    <w:rsid w:val="004B70FD"/>
    <w:rsid w:val="004E7633"/>
    <w:rsid w:val="00541943"/>
    <w:rsid w:val="005540AF"/>
    <w:rsid w:val="00574FE5"/>
    <w:rsid w:val="005A6454"/>
    <w:rsid w:val="006218E7"/>
    <w:rsid w:val="0063613C"/>
    <w:rsid w:val="006B4BD2"/>
    <w:rsid w:val="006B71CD"/>
    <w:rsid w:val="006E6FCC"/>
    <w:rsid w:val="007225B9"/>
    <w:rsid w:val="0079189B"/>
    <w:rsid w:val="007933E2"/>
    <w:rsid w:val="007B43CE"/>
    <w:rsid w:val="007D64E2"/>
    <w:rsid w:val="00814CCC"/>
    <w:rsid w:val="008361EB"/>
    <w:rsid w:val="00890280"/>
    <w:rsid w:val="00944E2B"/>
    <w:rsid w:val="00954C9B"/>
    <w:rsid w:val="0097483A"/>
    <w:rsid w:val="00990A0D"/>
    <w:rsid w:val="0099749F"/>
    <w:rsid w:val="009B3DDD"/>
    <w:rsid w:val="009B7649"/>
    <w:rsid w:val="009F1E1D"/>
    <w:rsid w:val="009F29D2"/>
    <w:rsid w:val="00A2411C"/>
    <w:rsid w:val="00AA7225"/>
    <w:rsid w:val="00AD7B5F"/>
    <w:rsid w:val="00AF1123"/>
    <w:rsid w:val="00AF790F"/>
    <w:rsid w:val="00B0010D"/>
    <w:rsid w:val="00B03DE8"/>
    <w:rsid w:val="00B067E4"/>
    <w:rsid w:val="00B110C4"/>
    <w:rsid w:val="00B12C0D"/>
    <w:rsid w:val="00B2357D"/>
    <w:rsid w:val="00B50DBD"/>
    <w:rsid w:val="00BE1D3B"/>
    <w:rsid w:val="00CC028E"/>
    <w:rsid w:val="00CD33BB"/>
    <w:rsid w:val="00D35E93"/>
    <w:rsid w:val="00D41DD5"/>
    <w:rsid w:val="00D65597"/>
    <w:rsid w:val="00D70401"/>
    <w:rsid w:val="00DD5F6D"/>
    <w:rsid w:val="00DF1E57"/>
    <w:rsid w:val="00DF5434"/>
    <w:rsid w:val="00E24449"/>
    <w:rsid w:val="00E303F1"/>
    <w:rsid w:val="00E36FC6"/>
    <w:rsid w:val="00E376FB"/>
    <w:rsid w:val="00E81B89"/>
    <w:rsid w:val="00ED2E57"/>
    <w:rsid w:val="00EF70D5"/>
    <w:rsid w:val="00F14B5E"/>
    <w:rsid w:val="00F378D6"/>
    <w:rsid w:val="00F4332E"/>
    <w:rsid w:val="00F55065"/>
    <w:rsid w:val="00F85665"/>
    <w:rsid w:val="00F86431"/>
    <w:rsid w:val="00FC0A50"/>
    <w:rsid w:val="00FC0E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4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0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643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C0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B143-9177-43DA-B700-95F00AE8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Jairus Mikols</dc:creator>
  <cp:lastModifiedBy>hurne</cp:lastModifiedBy>
  <cp:revision>2</cp:revision>
  <cp:lastPrinted>2014-03-24T11:45:00Z</cp:lastPrinted>
  <dcterms:created xsi:type="dcterms:W3CDTF">2014-08-28T15:45:00Z</dcterms:created>
  <dcterms:modified xsi:type="dcterms:W3CDTF">2014-08-28T15:45:00Z</dcterms:modified>
</cp:coreProperties>
</file>